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0768D0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8721F">
        <w:rPr>
          <w:rFonts w:ascii="Times New Roman" w:eastAsia="Times New Roman" w:hAnsi="Times New Roman" w:cs="Times New Roman"/>
          <w:b/>
          <w:sz w:val="28"/>
        </w:rPr>
        <w:t>120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</w:t>
      </w:r>
      <w:r w:rsidR="0078721F">
        <w:rPr>
          <w:rFonts w:ascii="Times New Roman" w:eastAsia="Times New Roman" w:hAnsi="Times New Roman" w:cs="Times New Roman"/>
          <w:sz w:val="28"/>
        </w:rPr>
        <w:t>«28</w:t>
      </w:r>
      <w:r w:rsidR="00186CFC">
        <w:rPr>
          <w:rFonts w:ascii="Times New Roman" w:eastAsia="Times New Roman" w:hAnsi="Times New Roman" w:cs="Times New Roman"/>
          <w:sz w:val="28"/>
        </w:rPr>
        <w:t>» декабря</w:t>
      </w:r>
      <w:r w:rsidR="008B5ECF">
        <w:rPr>
          <w:rFonts w:ascii="Times New Roman" w:eastAsia="Times New Roman" w:hAnsi="Times New Roman" w:cs="Times New Roman"/>
          <w:sz w:val="28"/>
        </w:rPr>
        <w:t xml:space="preserve"> 2018</w:t>
      </w:r>
      <w:r w:rsidR="009A7771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Pr="00F8510B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2079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0794D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2079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0794D">
        <w:rPr>
          <w:rFonts w:ascii="Times New Roman" w:eastAsia="Times New Roman" w:hAnsi="Times New Roman" w:cs="Times New Roman"/>
          <w:sz w:val="28"/>
        </w:rPr>
        <w:t>Алесея</w:t>
      </w:r>
      <w:proofErr w:type="spellEnd"/>
      <w:r w:rsidR="0020794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0794D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BE6BA9">
        <w:rPr>
          <w:rFonts w:ascii="Times New Roman" w:eastAsia="Times New Roman" w:hAnsi="Times New Roman" w:cs="Times New Roman"/>
          <w:sz w:val="28"/>
        </w:rPr>
        <w:t xml:space="preserve">и сельского </w:t>
      </w:r>
      <w:r w:rsidR="00BE6BA9" w:rsidRPr="00F8510B">
        <w:rPr>
          <w:rFonts w:ascii="Times New Roman" w:eastAsia="Times New Roman" w:hAnsi="Times New Roman" w:cs="Times New Roman"/>
          <w:sz w:val="28"/>
        </w:rPr>
        <w:t>поселения «</w:t>
      </w:r>
      <w:proofErr w:type="spellStart"/>
      <w:r w:rsidR="00BE6BA9" w:rsidRPr="00F8510B">
        <w:rPr>
          <w:rFonts w:ascii="Times New Roman" w:eastAsia="Times New Roman" w:hAnsi="Times New Roman" w:cs="Times New Roman"/>
          <w:sz w:val="28"/>
        </w:rPr>
        <w:t>Капцегайтуйское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края в лице Главы Администрац</w:t>
      </w:r>
      <w:r w:rsidR="00BE6BA9" w:rsidRPr="00F8510B">
        <w:rPr>
          <w:rFonts w:ascii="Times New Roman" w:eastAsia="Times New Roman" w:hAnsi="Times New Roman" w:cs="Times New Roman"/>
          <w:sz w:val="28"/>
        </w:rPr>
        <w:t>ии сельского поселения «</w:t>
      </w:r>
      <w:proofErr w:type="spellStart"/>
      <w:r w:rsidR="00BE6BA9" w:rsidRPr="00F8510B">
        <w:rPr>
          <w:rFonts w:ascii="Times New Roman" w:eastAsia="Times New Roman" w:hAnsi="Times New Roman" w:cs="Times New Roman"/>
          <w:sz w:val="28"/>
        </w:rPr>
        <w:t>Капцегайтуское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F8510B" w:rsidRPr="00F8510B">
        <w:rPr>
          <w:rFonts w:ascii="Times New Roman" w:hAnsi="Times New Roman" w:cs="Times New Roman"/>
          <w:sz w:val="28"/>
          <w:szCs w:val="28"/>
        </w:rPr>
        <w:t>Бирюковой Евгении Викторовны</w:t>
      </w:r>
      <w:r w:rsidR="00745741" w:rsidRPr="00F8510B">
        <w:rPr>
          <w:rFonts w:ascii="Times New Roman" w:eastAsia="Times New Roman" w:hAnsi="Times New Roman" w:cs="Times New Roman"/>
          <w:sz w:val="28"/>
        </w:rPr>
        <w:t>, действующего</w:t>
      </w:r>
      <w:r w:rsidRPr="00F8510B"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20794D" w:rsidRPr="00F8510B" w:rsidRDefault="0020794D" w:rsidP="0020794D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20794D" w:rsidRPr="00F8510B" w:rsidRDefault="0020794D" w:rsidP="00207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F8510B">
        <w:rPr>
          <w:rFonts w:ascii="Times New Roman" w:eastAsia="Segoe UI Symbol" w:hAnsi="Times New Roman" w:cs="Times New Roman"/>
          <w:sz w:val="28"/>
        </w:rPr>
        <w:t>№</w:t>
      </w:r>
      <w:r w:rsidRPr="00F8510B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F8510B">
        <w:rPr>
          <w:rFonts w:ascii="Times New Roman" w:eastAsia="Segoe UI Symbol" w:hAnsi="Times New Roman" w:cs="Times New Roman"/>
          <w:sz w:val="28"/>
        </w:rPr>
        <w:t>№</w:t>
      </w:r>
      <w:r w:rsidRPr="00F8510B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</w:t>
      </w:r>
      <w:r w:rsidR="008B5ECF">
        <w:rPr>
          <w:rFonts w:ascii="Times New Roman" w:eastAsia="Times New Roman" w:hAnsi="Times New Roman" w:cs="Times New Roman"/>
          <w:sz w:val="28"/>
        </w:rPr>
        <w:t>3 декабря 2018</w:t>
      </w:r>
      <w:r w:rsidRPr="00F8510B">
        <w:rPr>
          <w:rFonts w:ascii="Times New Roman" w:eastAsia="Times New Roman" w:hAnsi="Times New Roman" w:cs="Times New Roman"/>
          <w:sz w:val="28"/>
        </w:rPr>
        <w:t xml:space="preserve"> года </w:t>
      </w:r>
      <w:r w:rsidRPr="00F8510B">
        <w:rPr>
          <w:rFonts w:ascii="Times New Roman" w:eastAsia="Segoe UI Symbol" w:hAnsi="Times New Roman" w:cs="Times New Roman"/>
          <w:sz w:val="28"/>
        </w:rPr>
        <w:t>№</w:t>
      </w:r>
      <w:r w:rsidR="008B5ECF">
        <w:rPr>
          <w:rFonts w:ascii="Times New Roman" w:eastAsia="Times New Roman" w:hAnsi="Times New Roman" w:cs="Times New Roman"/>
          <w:sz w:val="28"/>
        </w:rPr>
        <w:t xml:space="preserve"> 99</w:t>
      </w:r>
      <w:r w:rsidRPr="00F8510B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</w:t>
      </w:r>
      <w:r w:rsidR="008B5ECF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F8510B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</w:t>
      </w:r>
      <w:r w:rsidRPr="00F8510B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F8510B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F8510B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20794D" w:rsidRPr="00F8510B" w:rsidRDefault="0020794D" w:rsidP="0020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</w:t>
      </w:r>
      <w:r w:rsidRPr="00D3390A">
        <w:rPr>
          <w:rFonts w:ascii="Times New Roman" w:eastAsia="Times New Roman" w:hAnsi="Times New Roman" w:cs="Times New Roman"/>
          <w:b/>
          <w:sz w:val="28"/>
        </w:rPr>
        <w:lastRenderedPageBreak/>
        <w:t>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316240" w:rsidRDefault="00316240" w:rsidP="003162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316240" w:rsidRDefault="00316240" w:rsidP="003162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</w:t>
      </w:r>
      <w:r>
        <w:rPr>
          <w:rFonts w:ascii="Times New Roman" w:eastAsia="Times New Roman" w:hAnsi="Times New Roman" w:cs="Times New Roman"/>
          <w:sz w:val="28"/>
        </w:rPr>
        <w:lastRenderedPageBreak/>
        <w:t>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6) организация ритуальных услуг и содержание мест захоронения: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установление ставок платы за пользование такими водными объектами, порядка расчета и взимания этой платы;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316240" w:rsidRDefault="00316240" w:rsidP="003162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F8510B" w:rsidRDefault="0014678C" w:rsidP="00207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F8510B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8510B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F8510B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F8510B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8510B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F8510B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F8510B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</w:t>
      </w:r>
      <w:r>
        <w:rPr>
          <w:rFonts w:ascii="Times New Roman" w:eastAsia="Times New Roman" w:hAnsi="Times New Roman" w:cs="Times New Roman"/>
          <w:sz w:val="28"/>
        </w:rPr>
        <w:t xml:space="preserve">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lastRenderedPageBreak/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</w:t>
      </w:r>
      <w:r w:rsidR="00BE6BA9">
        <w:rPr>
          <w:rFonts w:ascii="Times New Roman" w:eastAsia="Times New Roman" w:hAnsi="Times New Roman" w:cs="Times New Roman"/>
          <w:sz w:val="28"/>
        </w:rPr>
        <w:t>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Капцегайтуское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F8510B" w:rsidRPr="008D47A0" w:rsidRDefault="0014678C" w:rsidP="00F851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BE6BA9">
        <w:rPr>
          <w:rFonts w:ascii="Times New Roman" w:eastAsia="Times New Roman" w:hAnsi="Times New Roman" w:cs="Times New Roman"/>
          <w:sz w:val="28"/>
        </w:rPr>
        <w:t xml:space="preserve"> = </w:t>
      </w:r>
      <w:r w:rsidR="008B5ECF">
        <w:rPr>
          <w:rFonts w:ascii="Times New Roman" w:eastAsia="Times New Roman" w:hAnsi="Times New Roman" w:cs="Times New Roman"/>
          <w:sz w:val="28"/>
        </w:rPr>
        <w:t>335,2 (триста тридцать пять тысяч</w:t>
      </w:r>
      <w:r w:rsidR="00F8510B" w:rsidRPr="008D47A0">
        <w:rPr>
          <w:rFonts w:ascii="Times New Roman" w:eastAsia="Times New Roman" w:hAnsi="Times New Roman" w:cs="Times New Roman"/>
          <w:sz w:val="28"/>
        </w:rPr>
        <w:t xml:space="preserve"> двести)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BE6BA9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Капцегайтуйское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BE6BA9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Капцегайтуское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BE6BA9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BE6BA9">
        <w:rPr>
          <w:rFonts w:ascii="Times New Roman" w:eastAsia="Times New Roman" w:hAnsi="Times New Roman" w:cs="Times New Roman"/>
          <w:sz w:val="28"/>
        </w:rPr>
        <w:t>Кацегайтуйское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8B5ECF">
        <w:rPr>
          <w:rFonts w:ascii="Times New Roman" w:eastAsia="Times New Roman" w:hAnsi="Times New Roman" w:cs="Times New Roman"/>
          <w:sz w:val="28"/>
        </w:rPr>
        <w:t>ского поселения в сумме 10</w:t>
      </w:r>
      <w:r w:rsidR="00BE6BA9">
        <w:rPr>
          <w:rFonts w:ascii="Times New Roman" w:eastAsia="Times New Roman" w:hAnsi="Times New Roman" w:cs="Times New Roman"/>
          <w:sz w:val="28"/>
        </w:rPr>
        <w:t>0,0 тыс.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819"/>
        <w:gridCol w:w="4961"/>
      </w:tblGrid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sz w:val="24"/>
                <w:szCs w:val="24"/>
              </w:rPr>
              <w:t>Индивидуализирующие характеристики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УАЗ-31512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sz w:val="24"/>
                <w:szCs w:val="24"/>
              </w:rPr>
              <w:t>Инв. № 01510002, год выпуска 1992, № двигателя 0900867, № шасси 0400726, № кузова 8417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sz w:val="24"/>
                <w:szCs w:val="24"/>
              </w:rPr>
              <w:t>7903 шт.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Кладбище 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Читинская область,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д.3, 42,0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 xml:space="preserve">, д.5, 42,0 кв.м.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д.9,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д.10, 36,0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ул. </w:t>
            </w:r>
            <w:proofErr w:type="spellStart"/>
            <w:r w:rsidRPr="008A4088">
              <w:rPr>
                <w:sz w:val="24"/>
                <w:szCs w:val="24"/>
              </w:rPr>
              <w:t>Аргунская</w:t>
            </w:r>
            <w:proofErr w:type="spellEnd"/>
            <w:r w:rsidRPr="008A4088">
              <w:rPr>
                <w:sz w:val="24"/>
                <w:szCs w:val="24"/>
              </w:rPr>
              <w:t>, д.11,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ул. </w:t>
            </w:r>
            <w:proofErr w:type="spellStart"/>
            <w:r w:rsidRPr="008A4088">
              <w:rPr>
                <w:sz w:val="24"/>
                <w:szCs w:val="24"/>
              </w:rPr>
              <w:t>Аргунская</w:t>
            </w:r>
            <w:proofErr w:type="spellEnd"/>
            <w:r w:rsidRPr="008A4088">
              <w:rPr>
                <w:sz w:val="24"/>
                <w:szCs w:val="24"/>
              </w:rPr>
              <w:t>, д. 12,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д.27,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д.23,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д.30, 42,0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>, д.54,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д.12, 36,0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д.34, 43,0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r w:rsidRPr="008A4088">
              <w:rPr>
                <w:sz w:val="24"/>
                <w:szCs w:val="24"/>
              </w:rPr>
              <w:lastRenderedPageBreak/>
              <w:t>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д.45, 72,0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д.26,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.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д.24,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д.33,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д.17, 36,0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д.14, 36,0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д.13,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д.10,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д.8,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д.5,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>омсомольская, д.3,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.К</w:t>
            </w:r>
            <w:proofErr w:type="gramEnd"/>
            <w:r w:rsidRPr="008A4088">
              <w:rPr>
                <w:sz w:val="24"/>
                <w:szCs w:val="24"/>
              </w:rPr>
              <w:t xml:space="preserve">омсомольская, д.2,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д.26, 48,0 кв. 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д.18, 56,0 кв.м.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д.16, 56,0 кв. 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д.1/2,1/1, 84,0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д.14/2, 57,0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д.12/1,12/2, 114,0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д.10/1, 57,0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д.8/1,8/2,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д.6/1,6/2,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>агорная, д.4/1, 89,0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.Н</w:t>
            </w:r>
            <w:proofErr w:type="gramEnd"/>
            <w:r w:rsidRPr="008A4088">
              <w:rPr>
                <w:sz w:val="24"/>
                <w:szCs w:val="24"/>
              </w:rPr>
              <w:t xml:space="preserve">агорная, д.2/2,2/1, 178,0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д.6/1,6/2,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д.2/1,2/2, 171,0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.Ю</w:t>
            </w:r>
            <w:proofErr w:type="gramEnd"/>
            <w:r w:rsidRPr="008A4088">
              <w:rPr>
                <w:sz w:val="24"/>
                <w:szCs w:val="24"/>
              </w:rPr>
              <w:t>билейная, д.1/1,1/2,  178,0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.Ю</w:t>
            </w:r>
            <w:proofErr w:type="gramEnd"/>
            <w:r w:rsidRPr="008A4088">
              <w:rPr>
                <w:sz w:val="24"/>
                <w:szCs w:val="24"/>
              </w:rPr>
              <w:t>билейная, д.3/1, 89,0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.Ю</w:t>
            </w:r>
            <w:proofErr w:type="gramEnd"/>
            <w:r w:rsidRPr="008A4088">
              <w:rPr>
                <w:sz w:val="24"/>
                <w:szCs w:val="24"/>
              </w:rPr>
              <w:t>билейная, д.5/2, 89,0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д.26, 35,0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район,   село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Капцегайтуй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д.11,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д.16,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д.18, 94,0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д.20,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д.22,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д.23,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lastRenderedPageBreak/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д.26,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д.30,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д.32,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д.34, 57,0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д.36,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д.38,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д.40,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д.42,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д.44,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д.46/1,46/2, 160,0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д.19,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д.17,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д.15,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д.13,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ереселенческая, д.5,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 xml:space="preserve">ереселенческая, д.7, 72,0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д.2,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r w:rsidRPr="008A4088">
              <w:rPr>
                <w:sz w:val="24"/>
                <w:szCs w:val="24"/>
              </w:rPr>
              <w:lastRenderedPageBreak/>
              <w:t>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д.8,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д.14,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д.10,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д.16,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д.18,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район,   село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Капцегайтуй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тепная, д.22,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д.16, 56,0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д.24, 72,0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>ктябрьская, д.21, 45,5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д.17,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д.16,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д.9,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д.13,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д.7,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д.8,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 xml:space="preserve">ктябрьская, д.4,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.О</w:t>
            </w:r>
            <w:proofErr w:type="gramEnd"/>
            <w:r w:rsidRPr="008A4088">
              <w:rPr>
                <w:sz w:val="24"/>
                <w:szCs w:val="24"/>
              </w:rPr>
              <w:t>ктябрьская, д.2,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тепная, д.8, 84,0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олодежная, д.1, 84,0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ионерская, д.5,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 xml:space="preserve">ионерская, д.6,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 xml:space="preserve">ионерская, д.1,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ирный, д.4,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ирный, д.1,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 xml:space="preserve">ирный, д.3,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 xml:space="preserve">ирный, д.6,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пер</w:t>
            </w:r>
            <w:proofErr w:type="gramStart"/>
            <w:r w:rsidRPr="008A4088">
              <w:rPr>
                <w:sz w:val="24"/>
                <w:szCs w:val="24"/>
              </w:rPr>
              <w:t>.М</w:t>
            </w:r>
            <w:proofErr w:type="gramEnd"/>
            <w:r w:rsidRPr="008A4088">
              <w:rPr>
                <w:sz w:val="24"/>
                <w:szCs w:val="24"/>
              </w:rPr>
              <w:t>ирный, д.5, 42,0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.Ш</w:t>
            </w:r>
            <w:proofErr w:type="gramEnd"/>
            <w:r w:rsidRPr="008A4088">
              <w:rPr>
                <w:sz w:val="24"/>
                <w:szCs w:val="24"/>
              </w:rPr>
              <w:t xml:space="preserve">кольная,д.7, 42,0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.Х</w:t>
            </w:r>
            <w:proofErr w:type="gramEnd"/>
            <w:r w:rsidRPr="008A4088">
              <w:rPr>
                <w:sz w:val="24"/>
                <w:szCs w:val="24"/>
              </w:rPr>
              <w:t>леборобов, д.20, 74,9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.С</w:t>
            </w:r>
            <w:proofErr w:type="gramEnd"/>
            <w:r w:rsidRPr="008A4088">
              <w:rPr>
                <w:sz w:val="24"/>
                <w:szCs w:val="24"/>
              </w:rPr>
              <w:t>оветская, д.2, 74,9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 xml:space="preserve">, </w:t>
            </w:r>
            <w:proofErr w:type="spellStart"/>
            <w:r w:rsidRPr="008A4088">
              <w:rPr>
                <w:sz w:val="24"/>
                <w:szCs w:val="24"/>
              </w:rPr>
              <w:t>ул</w:t>
            </w:r>
            <w:proofErr w:type="gramStart"/>
            <w:r w:rsidRPr="008A4088">
              <w:rPr>
                <w:sz w:val="24"/>
                <w:szCs w:val="24"/>
              </w:rPr>
              <w:t>.А</w:t>
            </w:r>
            <w:proofErr w:type="gramEnd"/>
            <w:r w:rsidRPr="008A4088">
              <w:rPr>
                <w:sz w:val="24"/>
                <w:szCs w:val="24"/>
              </w:rPr>
              <w:t>ргунская</w:t>
            </w:r>
            <w:proofErr w:type="spellEnd"/>
            <w:r w:rsidRPr="008A4088">
              <w:rPr>
                <w:sz w:val="24"/>
                <w:szCs w:val="24"/>
              </w:rPr>
              <w:t xml:space="preserve">, д.1, 96,0 кв.м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674686 Забайкальский край,  </w:t>
            </w:r>
            <w:proofErr w:type="spellStart"/>
            <w:r w:rsidRPr="008A4088">
              <w:rPr>
                <w:sz w:val="24"/>
                <w:szCs w:val="24"/>
              </w:rPr>
              <w:t>Краснокаменский</w:t>
            </w:r>
            <w:proofErr w:type="spellEnd"/>
            <w:r w:rsidRPr="008A4088">
              <w:rPr>
                <w:sz w:val="24"/>
                <w:szCs w:val="24"/>
              </w:rPr>
              <w:t xml:space="preserve"> район,   село </w:t>
            </w:r>
            <w:proofErr w:type="spellStart"/>
            <w:r w:rsidRPr="008A4088">
              <w:rPr>
                <w:sz w:val="24"/>
                <w:szCs w:val="24"/>
              </w:rPr>
              <w:t>Капцегайтуй</w:t>
            </w:r>
            <w:proofErr w:type="spellEnd"/>
            <w:r w:rsidRPr="008A4088">
              <w:rPr>
                <w:sz w:val="24"/>
                <w:szCs w:val="24"/>
              </w:rPr>
              <w:t>, ул</w:t>
            </w:r>
            <w:proofErr w:type="gramStart"/>
            <w:r w:rsidRPr="008A4088">
              <w:rPr>
                <w:sz w:val="24"/>
                <w:szCs w:val="24"/>
              </w:rPr>
              <w:t>.П</w:t>
            </w:r>
            <w:proofErr w:type="gramEnd"/>
            <w:r w:rsidRPr="008A4088">
              <w:rPr>
                <w:sz w:val="24"/>
                <w:szCs w:val="24"/>
              </w:rPr>
              <w:t>ограничная,1, 61,5 кв.м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ЭЦВ6-10-80 ПЭДВ 4,5-140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1013400002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УАЗ-220694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0003100007, год выпуска 2008, № двигателя 80605619, № шасси 37410080472885, № кузова 22060080212235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Насос ЭВЦ 6-10-11с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. ПЭВД 5,5 – 140 (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укр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ВА 0000000071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Глубинный насос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003100042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Разведочно-эксплуатационная скважина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Год ввода в эксплуатацию 2002, глубина 90,0 м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«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Беларус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82.1»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Инв. № 0003100079, год выпуска 2010, № </w:t>
            </w:r>
            <w:r w:rsidRPr="008A4088">
              <w:rPr>
                <w:sz w:val="24"/>
                <w:szCs w:val="24"/>
              </w:rPr>
              <w:lastRenderedPageBreak/>
              <w:t xml:space="preserve">рамы 82014652, № двигателя 556919, № коробки передач 347224, № </w:t>
            </w:r>
            <w:proofErr w:type="spellStart"/>
            <w:r w:rsidRPr="008A4088">
              <w:rPr>
                <w:sz w:val="24"/>
                <w:szCs w:val="24"/>
              </w:rPr>
              <w:t>осн</w:t>
            </w:r>
            <w:proofErr w:type="spellEnd"/>
            <w:r w:rsidRPr="008A4088">
              <w:rPr>
                <w:sz w:val="24"/>
                <w:szCs w:val="24"/>
              </w:rPr>
              <w:t>. ведущего моста 430395/646054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 2ПТС-4,5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 xml:space="preserve">Год выпуска 2010, № рамы 5672, 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комплексный для пожаротушения «Водолей» ПКП-4</w:t>
            </w:r>
          </w:p>
        </w:tc>
        <w:tc>
          <w:tcPr>
            <w:tcW w:w="4961" w:type="dxa"/>
            <w:shd w:val="clear" w:color="auto" w:fill="auto"/>
          </w:tcPr>
          <w:p w:rsidR="00BE6BA9" w:rsidRPr="008A4088" w:rsidRDefault="00BE6BA9" w:rsidP="00E15BE5">
            <w:pPr>
              <w:pStyle w:val="a3"/>
              <w:rPr>
                <w:sz w:val="24"/>
                <w:szCs w:val="24"/>
              </w:rPr>
            </w:pPr>
            <w:r w:rsidRPr="008A4088">
              <w:rPr>
                <w:sz w:val="24"/>
                <w:szCs w:val="24"/>
              </w:rPr>
              <w:t>Инв. № ВА0000000120, год выпуска 2011, № рамы 5672</w:t>
            </w:r>
          </w:p>
        </w:tc>
      </w:tr>
      <w:tr w:rsidR="00BE6BA9" w:rsidRPr="00A4137B" w:rsidTr="00BE6BA9">
        <w:tc>
          <w:tcPr>
            <w:tcW w:w="576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19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Внутрипоселковая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автомобильная дорога</w:t>
            </w:r>
          </w:p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BE6BA9" w:rsidRPr="00A4137B" w:rsidRDefault="00BE6BA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674686 Читинская область, 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район,   село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Капцегайтуй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, 5000 м; инв. № 01010006;           1995 год</w:t>
            </w:r>
          </w:p>
        </w:tc>
      </w:tr>
    </w:tbl>
    <w:p w:rsidR="0014678C" w:rsidRDefault="0014678C" w:rsidP="00BE6B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6BA9" w:rsidRDefault="00BE6BA9" w:rsidP="00BE6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8B5ECF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</w:t>
      </w:r>
      <w:r w:rsidR="008B5ECF">
        <w:rPr>
          <w:rFonts w:ascii="Times New Roman" w:eastAsia="Times New Roman" w:hAnsi="Times New Roman" w:cs="Times New Roman"/>
          <w:sz w:val="28"/>
        </w:rPr>
        <w:t>вступает в силу с 01 января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8B5ECF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BE6BA9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10. Юридические адреса и банковские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E6BA9" w:rsidTr="00E15BE5">
        <w:tc>
          <w:tcPr>
            <w:tcW w:w="4785" w:type="dxa"/>
          </w:tcPr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Капцегайтуйское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674686, Забайкальский край,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Капцегайтуй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оветская,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ИНН 7530010737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/счет 40204810000000000118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/счет 03913013290, УФК по Забайкальскому краю (Администрация сельского поселения «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Капцегайтуйское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BE6BA9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E6BA9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Капцегайтуйское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="00F8510B" w:rsidRPr="00F8510B">
              <w:rPr>
                <w:rFonts w:ascii="Times New Roman" w:hAnsi="Times New Roman" w:cs="Times New Roman"/>
                <w:sz w:val="24"/>
                <w:szCs w:val="24"/>
              </w:rPr>
              <w:t>Бирюкова Е.В.</w:t>
            </w:r>
          </w:p>
        </w:tc>
        <w:tc>
          <w:tcPr>
            <w:tcW w:w="4786" w:type="dxa"/>
          </w:tcPr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, д.505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ИНН 7530006530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  <w:p w:rsidR="00BE6BA9" w:rsidRPr="00144784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BA9" w:rsidRDefault="00BE6BA9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784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 w:rsidR="00B774F6"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 w:rsidR="00B774F6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BE6BA9" w:rsidRPr="00144784" w:rsidRDefault="00BE6BA9" w:rsidP="00E15BE5">
            <w:pPr>
              <w:tabs>
                <w:tab w:val="left" w:pos="3356"/>
              </w:tabs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E7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BE6BA9" w:rsidRPr="00AF4E76" w:rsidRDefault="00BE6BA9" w:rsidP="00BE6BA9">
      <w:pPr>
        <w:tabs>
          <w:tab w:val="left" w:pos="3356"/>
        </w:tabs>
        <w:spacing w:after="100" w:afterAutospacing="1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AF4E76">
        <w:rPr>
          <w:rFonts w:ascii="Times New Roman" w:hAnsi="Times New Roman" w:cs="Times New Roman"/>
          <w:sz w:val="24"/>
          <w:szCs w:val="24"/>
        </w:rPr>
        <w:t>М.П.</w:t>
      </w:r>
    </w:p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BE6BA9">
      <w:pPr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768D0"/>
    <w:rsid w:val="0014678C"/>
    <w:rsid w:val="00186CFC"/>
    <w:rsid w:val="0020794D"/>
    <w:rsid w:val="00316240"/>
    <w:rsid w:val="00363390"/>
    <w:rsid w:val="00365A8D"/>
    <w:rsid w:val="0050487A"/>
    <w:rsid w:val="00550726"/>
    <w:rsid w:val="00652945"/>
    <w:rsid w:val="0069001B"/>
    <w:rsid w:val="00745741"/>
    <w:rsid w:val="0078721F"/>
    <w:rsid w:val="008A6108"/>
    <w:rsid w:val="008B5ECF"/>
    <w:rsid w:val="009A7771"/>
    <w:rsid w:val="00B27D94"/>
    <w:rsid w:val="00B32459"/>
    <w:rsid w:val="00B34322"/>
    <w:rsid w:val="00B71645"/>
    <w:rsid w:val="00B774F6"/>
    <w:rsid w:val="00BE6BA9"/>
    <w:rsid w:val="00C94A1A"/>
    <w:rsid w:val="00E42F99"/>
    <w:rsid w:val="00F211BB"/>
    <w:rsid w:val="00F6365E"/>
    <w:rsid w:val="00F85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6B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E6BA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6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079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18</Pages>
  <Words>5919</Words>
  <Characters>33742</Characters>
  <Application>Microsoft Office Word</Application>
  <DocSecurity>0</DocSecurity>
  <Lines>281</Lines>
  <Paragraphs>79</Paragraphs>
  <ScaleCrop>false</ScaleCrop>
  <Company/>
  <LinksUpToDate>false</LinksUpToDate>
  <CharactersWithSpaces>39582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15</cp:revision>
  <cp:lastPrinted>2017-12-25T00:27:00Z</cp:lastPrinted>
  <dcterms:created xsi:type="dcterms:W3CDTF">2016-12-24T04:42:00Z</dcterms:created>
  <dcterms:modified xsi:type="dcterms:W3CDTF">2019-01-18T04:51:00Z</dcterms:modified>
</cp:coreProperties>
</file>